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B1" w:rsidRPr="00E2545F" w:rsidRDefault="000F6B0C" w:rsidP="000F6B0C">
      <w:pPr>
        <w:jc w:val="center"/>
        <w:rPr>
          <w:b/>
          <w:sz w:val="36"/>
        </w:rPr>
      </w:pPr>
      <w:r w:rsidRPr="00E2545F">
        <w:rPr>
          <w:b/>
          <w:sz w:val="36"/>
        </w:rPr>
        <w:t xml:space="preserve">SSVN Policy </w:t>
      </w:r>
      <w:proofErr w:type="gramStart"/>
      <w:r w:rsidRPr="00E2545F">
        <w:rPr>
          <w:b/>
          <w:sz w:val="36"/>
        </w:rPr>
        <w:t>For</w:t>
      </w:r>
      <w:proofErr w:type="gramEnd"/>
      <w:r w:rsidRPr="00E2545F">
        <w:rPr>
          <w:b/>
          <w:sz w:val="36"/>
        </w:rPr>
        <w:t xml:space="preserve"> Referring Patients For Consideration Of Urgent Carotid Revascularisation</w:t>
      </w:r>
    </w:p>
    <w:p w:rsidR="000F6B0C" w:rsidRDefault="000F6B0C" w:rsidP="000F6B0C">
      <w:pPr>
        <w:rPr>
          <w:b/>
          <w:sz w:val="32"/>
        </w:rPr>
      </w:pPr>
      <w:r>
        <w:rPr>
          <w:b/>
          <w:sz w:val="32"/>
        </w:rPr>
        <w:t>Background</w:t>
      </w:r>
    </w:p>
    <w:p w:rsidR="000F6B0C" w:rsidRDefault="000F6B0C" w:rsidP="000F6B0C">
      <w:pPr>
        <w:rPr>
          <w:sz w:val="24"/>
        </w:rPr>
      </w:pPr>
      <w:r>
        <w:rPr>
          <w:sz w:val="24"/>
        </w:rPr>
        <w:t>P</w:t>
      </w:r>
      <w:r w:rsidRPr="000F6B0C">
        <w:rPr>
          <w:sz w:val="24"/>
        </w:rPr>
        <w:t xml:space="preserve">rompt referral and </w:t>
      </w:r>
      <w:r>
        <w:rPr>
          <w:sz w:val="24"/>
        </w:rPr>
        <w:t xml:space="preserve">surgery are associated with improved outcomes for patients with symptomatic carotid stenosis. With the amalgamation of vascular services in the Southwest of Scotland into the SSVN, there is a need to </w:t>
      </w:r>
      <w:r w:rsidR="00E2545F">
        <w:rPr>
          <w:sz w:val="24"/>
        </w:rPr>
        <w:t xml:space="preserve">create a standardised and streamlined </w:t>
      </w:r>
      <w:r>
        <w:rPr>
          <w:sz w:val="24"/>
        </w:rPr>
        <w:t xml:space="preserve">referral pathway for patients across </w:t>
      </w:r>
      <w:r w:rsidR="00E2545F">
        <w:rPr>
          <w:sz w:val="24"/>
        </w:rPr>
        <w:t xml:space="preserve">all </w:t>
      </w:r>
      <w:r>
        <w:rPr>
          <w:sz w:val="24"/>
        </w:rPr>
        <w:t xml:space="preserve">three </w:t>
      </w:r>
      <w:r w:rsidR="00E2545F">
        <w:rPr>
          <w:sz w:val="24"/>
        </w:rPr>
        <w:t>health boards</w:t>
      </w:r>
      <w:r>
        <w:rPr>
          <w:sz w:val="24"/>
        </w:rPr>
        <w:t>.</w:t>
      </w:r>
      <w:r w:rsidR="00E2545F">
        <w:rPr>
          <w:sz w:val="24"/>
        </w:rPr>
        <w:t xml:space="preserve"> The ideal would be an on-line request placed though software such as </w:t>
      </w:r>
      <w:proofErr w:type="spellStart"/>
      <w:r w:rsidR="00E2545F">
        <w:rPr>
          <w:sz w:val="24"/>
        </w:rPr>
        <w:t>Trakcare</w:t>
      </w:r>
      <w:proofErr w:type="spellEnd"/>
      <w:r w:rsidR="00E2545F">
        <w:rPr>
          <w:sz w:val="24"/>
        </w:rPr>
        <w:t>, but given there is not yet a network wide on-line vascular hub, the following arrangements represents the simplest alternative. Work on a vascular hub website is on-going.</w:t>
      </w:r>
    </w:p>
    <w:p w:rsidR="00E2545F" w:rsidRDefault="00E2545F" w:rsidP="000F6B0C">
      <w:pPr>
        <w:rPr>
          <w:sz w:val="24"/>
        </w:rPr>
      </w:pPr>
      <w:r w:rsidRPr="00E2545F">
        <w:rPr>
          <w:b/>
          <w:sz w:val="32"/>
        </w:rPr>
        <w:t>Policy</w:t>
      </w:r>
    </w:p>
    <w:p w:rsidR="00E2545F" w:rsidRDefault="00E2545F" w:rsidP="00E2545F">
      <w:pPr>
        <w:pStyle w:val="ListParagraph"/>
        <w:numPr>
          <w:ilvl w:val="0"/>
          <w:numId w:val="1"/>
        </w:numPr>
        <w:ind w:left="426"/>
        <w:rPr>
          <w:sz w:val="24"/>
        </w:rPr>
      </w:pPr>
      <w:r>
        <w:rPr>
          <w:sz w:val="24"/>
        </w:rPr>
        <w:t>Referrals will be accepted from any appropriate care provider (physicians, physicians-in-training, specialist stroke nurses). It is essential that the responsible consultant’s name be provided in the referral.</w:t>
      </w:r>
    </w:p>
    <w:p w:rsidR="00E2545F" w:rsidRPr="00E2545F" w:rsidRDefault="00E2545F" w:rsidP="00E2545F">
      <w:pPr>
        <w:pStyle w:val="ListParagraph"/>
        <w:numPr>
          <w:ilvl w:val="0"/>
          <w:numId w:val="1"/>
        </w:numPr>
        <w:ind w:left="426"/>
        <w:rPr>
          <w:sz w:val="24"/>
        </w:rPr>
      </w:pPr>
      <w:r>
        <w:rPr>
          <w:sz w:val="24"/>
        </w:rPr>
        <w:t>Referrals will be made using a referral form (</w:t>
      </w:r>
      <w:r w:rsidR="00DC38DF">
        <w:rPr>
          <w:sz w:val="24"/>
        </w:rPr>
        <w:t>second page of this document)</w:t>
      </w:r>
      <w:r>
        <w:rPr>
          <w:sz w:val="24"/>
        </w:rPr>
        <w:t>.</w:t>
      </w:r>
    </w:p>
    <w:p w:rsidR="00E2545F" w:rsidRDefault="00E2545F" w:rsidP="00E2545F">
      <w:pPr>
        <w:pStyle w:val="ListParagraph"/>
        <w:numPr>
          <w:ilvl w:val="0"/>
          <w:numId w:val="1"/>
        </w:numPr>
        <w:ind w:left="426"/>
        <w:rPr>
          <w:sz w:val="24"/>
        </w:rPr>
      </w:pPr>
      <w:r w:rsidRPr="00E2545F">
        <w:rPr>
          <w:sz w:val="24"/>
        </w:rPr>
        <w:t>This should be emailed to a specific inbox</w:t>
      </w:r>
      <w:r>
        <w:rPr>
          <w:sz w:val="24"/>
        </w:rPr>
        <w:t>:</w:t>
      </w:r>
    </w:p>
    <w:p w:rsidR="00E2545F" w:rsidRPr="00E2545F" w:rsidRDefault="00E950BD" w:rsidP="00E2545F">
      <w:pPr>
        <w:pStyle w:val="ListParagraph"/>
        <w:numPr>
          <w:ilvl w:val="1"/>
          <w:numId w:val="1"/>
        </w:numPr>
        <w:rPr>
          <w:sz w:val="24"/>
        </w:rPr>
      </w:pPr>
      <w:hyperlink r:id="rId7" w:history="1">
        <w:r w:rsidRPr="00AF53B9">
          <w:rPr>
            <w:rStyle w:val="Hyperlink"/>
            <w:rFonts w:ascii="Arial" w:hAnsi="Arial" w:cs="Arial"/>
            <w:sz w:val="24"/>
            <w:szCs w:val="28"/>
          </w:rPr>
          <w:t>carotidref.ssvn@lanarkshire.scot.nhs.uk</w:t>
        </w:r>
      </w:hyperlink>
    </w:p>
    <w:p w:rsidR="00E2545F" w:rsidRPr="00E2545F" w:rsidRDefault="00E2545F" w:rsidP="00E2545F">
      <w:pPr>
        <w:pStyle w:val="ListParagraph"/>
        <w:numPr>
          <w:ilvl w:val="0"/>
          <w:numId w:val="1"/>
        </w:numPr>
        <w:ind w:left="426"/>
        <w:rPr>
          <w:sz w:val="24"/>
        </w:rPr>
      </w:pPr>
      <w:r w:rsidRPr="00E2545F">
        <w:rPr>
          <w:sz w:val="24"/>
        </w:rPr>
        <w:t>All the University Hospital Hairmyres Vascular secretaries will have access to this inbox.</w:t>
      </w:r>
    </w:p>
    <w:p w:rsidR="00E2545F" w:rsidRPr="00E2545F" w:rsidRDefault="00E2545F" w:rsidP="00E2545F">
      <w:pPr>
        <w:pStyle w:val="ListParagraph"/>
        <w:numPr>
          <w:ilvl w:val="0"/>
          <w:numId w:val="1"/>
        </w:numPr>
        <w:ind w:left="426"/>
        <w:rPr>
          <w:sz w:val="24"/>
        </w:rPr>
      </w:pPr>
      <w:r w:rsidRPr="00E2545F">
        <w:rPr>
          <w:sz w:val="24"/>
        </w:rPr>
        <w:t>The receiving secretary should reply to the sender confirming receipt of the email.</w:t>
      </w:r>
      <w:r>
        <w:rPr>
          <w:sz w:val="24"/>
        </w:rPr>
        <w:t xml:space="preserve"> If there is no quick email response, the referral should be followed up by a telephone call to the vascular secretaries to confirm receipt. If there is still no response, the on call team can be telephoned.</w:t>
      </w:r>
    </w:p>
    <w:p w:rsidR="00E2545F" w:rsidRPr="00E2545F" w:rsidRDefault="00E2545F" w:rsidP="00E2545F">
      <w:pPr>
        <w:pStyle w:val="ListParagraph"/>
        <w:numPr>
          <w:ilvl w:val="0"/>
          <w:numId w:val="1"/>
        </w:numPr>
        <w:ind w:left="426"/>
        <w:rPr>
          <w:sz w:val="24"/>
        </w:rPr>
      </w:pPr>
      <w:r w:rsidRPr="00E2545F">
        <w:rPr>
          <w:sz w:val="24"/>
        </w:rPr>
        <w:t>At the same time, the receiving secretary will then forward the referral by email</w:t>
      </w:r>
      <w:r w:rsidR="0019411E">
        <w:rPr>
          <w:sz w:val="24"/>
        </w:rPr>
        <w:t xml:space="preserve"> to the “Consultant of the Week</w:t>
      </w:r>
      <w:r w:rsidRPr="00E2545F">
        <w:rPr>
          <w:sz w:val="24"/>
        </w:rPr>
        <w:t>”.</w:t>
      </w:r>
      <w:r>
        <w:rPr>
          <w:sz w:val="24"/>
        </w:rPr>
        <w:t xml:space="preserve"> The referral form should be uploaded to the vascular section of the Clinical Portal. </w:t>
      </w:r>
    </w:p>
    <w:p w:rsidR="00E2545F" w:rsidRPr="00E2545F" w:rsidRDefault="00E2545F" w:rsidP="00E2545F">
      <w:pPr>
        <w:pStyle w:val="ListParagraph"/>
        <w:numPr>
          <w:ilvl w:val="0"/>
          <w:numId w:val="1"/>
        </w:numPr>
        <w:ind w:left="426"/>
        <w:rPr>
          <w:sz w:val="24"/>
        </w:rPr>
      </w:pPr>
      <w:r w:rsidRPr="00E2545F">
        <w:rPr>
          <w:sz w:val="24"/>
        </w:rPr>
        <w:t>It will be the responsibility</w:t>
      </w:r>
      <w:r w:rsidR="0019411E">
        <w:rPr>
          <w:sz w:val="24"/>
        </w:rPr>
        <w:t xml:space="preserve"> of the “Consultant of the Week</w:t>
      </w:r>
      <w:r w:rsidRPr="00E2545F">
        <w:rPr>
          <w:sz w:val="24"/>
        </w:rPr>
        <w:t>” to appropriately action the referral.</w:t>
      </w:r>
      <w:r>
        <w:rPr>
          <w:sz w:val="24"/>
        </w:rPr>
        <w:t xml:space="preserve"> Normally this will involve arranging an appropriate pre-op clinical review and identifying an operating list.</w:t>
      </w:r>
    </w:p>
    <w:p w:rsidR="00E2545F" w:rsidRPr="00E2545F" w:rsidRDefault="00E2545F" w:rsidP="00E2545F">
      <w:pPr>
        <w:pStyle w:val="ListParagraph"/>
        <w:numPr>
          <w:ilvl w:val="0"/>
          <w:numId w:val="1"/>
        </w:numPr>
        <w:ind w:left="426"/>
        <w:rPr>
          <w:sz w:val="24"/>
        </w:rPr>
      </w:pPr>
      <w:r w:rsidRPr="00E2545F">
        <w:rPr>
          <w:sz w:val="24"/>
        </w:rPr>
        <w:t xml:space="preserve">It is </w:t>
      </w:r>
      <w:r>
        <w:rPr>
          <w:b/>
          <w:sz w:val="24"/>
        </w:rPr>
        <w:t>not</w:t>
      </w:r>
      <w:r>
        <w:rPr>
          <w:sz w:val="24"/>
        </w:rPr>
        <w:t xml:space="preserve"> </w:t>
      </w:r>
      <w:r w:rsidRPr="00E2545F">
        <w:rPr>
          <w:sz w:val="24"/>
        </w:rPr>
        <w:t>essential to discuss all cases at an MDT prior to surgery. If there is little doubt that surgery is indicated, surgery should not be delayed to permit a routine MDT discussion. If no delay will be incurred by an MDT discussion, then such discussion is to be preferred. Cases where the risk and benefit seem to be finely balanced should be discussed at MDT even if this confers a delay.</w:t>
      </w:r>
    </w:p>
    <w:p w:rsidR="00DC38DF" w:rsidRDefault="00DC38DF" w:rsidP="00E2545F">
      <w:pPr>
        <w:rPr>
          <w:rFonts w:ascii="Arial" w:hAnsi="Arial" w:cs="Arial"/>
          <w:sz w:val="28"/>
          <w:szCs w:val="28"/>
        </w:rPr>
        <w:sectPr w:rsidR="00DC38DF">
          <w:footerReference w:type="default" r:id="rId8"/>
          <w:pgSz w:w="11906" w:h="16838"/>
          <w:pgMar w:top="1440" w:right="1440" w:bottom="1440" w:left="1440" w:header="708" w:footer="708" w:gutter="0"/>
          <w:cols w:space="708"/>
          <w:docGrid w:linePitch="360"/>
        </w:sectPr>
      </w:pPr>
    </w:p>
    <w:p w:rsidR="00DC38DF" w:rsidRPr="00DC38DF" w:rsidRDefault="00DC38DF" w:rsidP="00DC38DF">
      <w:pPr>
        <w:spacing w:after="0" w:line="240" w:lineRule="auto"/>
        <w:rPr>
          <w:rFonts w:ascii="Arial" w:eastAsia="Times New Roman" w:hAnsi="Arial" w:cs="Arial"/>
          <w:b/>
          <w:sz w:val="32"/>
          <w:szCs w:val="32"/>
          <w:lang w:eastAsia="en-GB"/>
        </w:rPr>
      </w:pPr>
      <w:r w:rsidRPr="00DC38DF">
        <w:rPr>
          <w:rFonts w:ascii="Arial" w:eastAsia="Times New Roman" w:hAnsi="Arial" w:cs="Arial"/>
          <w:b/>
          <w:noProof/>
          <w:sz w:val="36"/>
          <w:szCs w:val="36"/>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4124325</wp:posOffset>
                </wp:positionH>
                <wp:positionV relativeFrom="paragraph">
                  <wp:posOffset>-104776</wp:posOffset>
                </wp:positionV>
                <wp:extent cx="2514600" cy="15716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71625"/>
                        </a:xfrm>
                        <a:prstGeom prst="rect">
                          <a:avLst/>
                        </a:prstGeom>
                        <a:solidFill>
                          <a:srgbClr val="FFFFFF"/>
                        </a:solidFill>
                        <a:ln w="9525">
                          <a:solidFill>
                            <a:srgbClr val="000000"/>
                          </a:solidFill>
                          <a:miter lim="800000"/>
                          <a:headEnd/>
                          <a:tailEnd/>
                        </a:ln>
                      </wps:spPr>
                      <wps:txbx>
                        <w:txbxContent>
                          <w:p w:rsidR="00DC38DF" w:rsidRPr="00DA3C59" w:rsidRDefault="00DC38DF" w:rsidP="00DC38DF">
                            <w:pPr>
                              <w:jc w:val="center"/>
                              <w:rPr>
                                <w:rFonts w:ascii="Arial" w:hAnsi="Arial" w:cs="Arial"/>
                                <w:b/>
                                <w:sz w:val="20"/>
                                <w:szCs w:val="20"/>
                              </w:rPr>
                            </w:pPr>
                            <w:r w:rsidRPr="00DA3C59">
                              <w:rPr>
                                <w:rFonts w:ascii="Arial" w:hAnsi="Arial" w:cs="Arial"/>
                                <w:b/>
                                <w:sz w:val="20"/>
                                <w:szCs w:val="20"/>
                              </w:rPr>
                              <w:t>Write or attach label</w:t>
                            </w:r>
                          </w:p>
                          <w:p w:rsidR="00DC38DF" w:rsidRPr="00DA3C59" w:rsidRDefault="00DC38DF" w:rsidP="00DC38DF">
                            <w:pPr>
                              <w:rPr>
                                <w:rFonts w:ascii="Arial" w:hAnsi="Arial" w:cs="Arial"/>
                                <w:sz w:val="16"/>
                                <w:szCs w:val="16"/>
                              </w:rPr>
                            </w:pPr>
                          </w:p>
                          <w:p w:rsidR="00DC38DF" w:rsidRPr="00DA3C59" w:rsidRDefault="00DC38DF" w:rsidP="00DC38DF">
                            <w:pPr>
                              <w:spacing w:after="40"/>
                              <w:rPr>
                                <w:rFonts w:ascii="Arial" w:hAnsi="Arial" w:cs="Arial"/>
                                <w:sz w:val="18"/>
                                <w:szCs w:val="18"/>
                              </w:rPr>
                            </w:pPr>
                            <w:r w:rsidRPr="00DA3C59">
                              <w:rPr>
                                <w:rFonts w:ascii="Arial" w:hAnsi="Arial" w:cs="Arial"/>
                                <w:sz w:val="18"/>
                                <w:szCs w:val="18"/>
                              </w:rPr>
                              <w:t>CHI No:  …………………………………………</w:t>
                            </w:r>
                          </w:p>
                          <w:p w:rsidR="00DC38DF" w:rsidRPr="00DA3C59" w:rsidRDefault="00DC38DF" w:rsidP="00DC38DF">
                            <w:pPr>
                              <w:spacing w:after="40"/>
                              <w:rPr>
                                <w:rFonts w:ascii="Arial" w:hAnsi="Arial" w:cs="Arial"/>
                                <w:sz w:val="18"/>
                                <w:szCs w:val="18"/>
                              </w:rPr>
                            </w:pPr>
                            <w:r w:rsidRPr="00DA3C59">
                              <w:rPr>
                                <w:rFonts w:ascii="Arial" w:hAnsi="Arial" w:cs="Arial"/>
                                <w:sz w:val="18"/>
                                <w:szCs w:val="18"/>
                              </w:rPr>
                              <w:t>Surname:  …...………………………………</w:t>
                            </w:r>
                            <w:proofErr w:type="gramStart"/>
                            <w:r w:rsidRPr="00DA3C59">
                              <w:rPr>
                                <w:rFonts w:ascii="Arial" w:hAnsi="Arial" w:cs="Arial"/>
                                <w:sz w:val="18"/>
                                <w:szCs w:val="18"/>
                              </w:rPr>
                              <w:t>…..</w:t>
                            </w:r>
                            <w:proofErr w:type="gramEnd"/>
                          </w:p>
                          <w:p w:rsidR="00DC38DF" w:rsidRPr="00DA3C59" w:rsidRDefault="00DC38DF" w:rsidP="00DC38DF">
                            <w:pPr>
                              <w:spacing w:after="40"/>
                              <w:rPr>
                                <w:rFonts w:ascii="Arial" w:hAnsi="Arial" w:cs="Arial"/>
                                <w:sz w:val="18"/>
                                <w:szCs w:val="18"/>
                              </w:rPr>
                            </w:pPr>
                            <w:r w:rsidRPr="00DA3C59">
                              <w:rPr>
                                <w:rFonts w:ascii="Arial" w:hAnsi="Arial" w:cs="Arial"/>
                                <w:sz w:val="18"/>
                                <w:szCs w:val="18"/>
                              </w:rPr>
                              <w:t xml:space="preserve">Forename:  ….………………....… Sex:  </w:t>
                            </w:r>
                            <w:proofErr w:type="gramStart"/>
                            <w:r w:rsidRPr="00DA3C59">
                              <w:rPr>
                                <w:rFonts w:ascii="Arial" w:hAnsi="Arial" w:cs="Arial"/>
                                <w:sz w:val="18"/>
                                <w:szCs w:val="18"/>
                              </w:rPr>
                              <w:t>…..</w:t>
                            </w:r>
                            <w:proofErr w:type="gramEnd"/>
                            <w:r w:rsidRPr="00DA3C59">
                              <w:rPr>
                                <w:rFonts w:ascii="Arial" w:hAnsi="Arial" w:cs="Arial"/>
                                <w:sz w:val="18"/>
                                <w:szCs w:val="18"/>
                              </w:rPr>
                              <w:t>…</w:t>
                            </w:r>
                          </w:p>
                          <w:p w:rsidR="00DC38DF" w:rsidRPr="00DA3C59" w:rsidRDefault="00DC38DF" w:rsidP="00DC38DF">
                            <w:pPr>
                              <w:spacing w:after="40"/>
                              <w:rPr>
                                <w:rFonts w:ascii="Arial" w:hAnsi="Arial" w:cs="Arial"/>
                                <w:sz w:val="18"/>
                                <w:szCs w:val="18"/>
                              </w:rPr>
                            </w:pPr>
                            <w:r w:rsidRPr="00DA3C59">
                              <w:rPr>
                                <w:rFonts w:ascii="Arial" w:hAnsi="Arial" w:cs="Arial"/>
                                <w:sz w:val="18"/>
                                <w:szCs w:val="18"/>
                              </w:rPr>
                              <w:t>Address:  …...…………………………………...</w:t>
                            </w:r>
                          </w:p>
                          <w:p w:rsidR="00DC38DF" w:rsidRPr="00DA3C59" w:rsidRDefault="00DC38DF" w:rsidP="00DC38DF">
                            <w:pPr>
                              <w:spacing w:after="40"/>
                              <w:rPr>
                                <w:rFonts w:ascii="Arial" w:hAnsi="Arial" w:cs="Arial"/>
                                <w:sz w:val="18"/>
                                <w:szCs w:val="18"/>
                              </w:rPr>
                            </w:pPr>
                            <w:r w:rsidRPr="00DA3C59">
                              <w:rPr>
                                <w:rFonts w:ascii="Arial" w:hAnsi="Arial" w:cs="Arial"/>
                                <w:sz w:val="18"/>
                                <w:szCs w:val="18"/>
                              </w:rPr>
                              <w:t>…………………………………………………….</w:t>
                            </w:r>
                          </w:p>
                          <w:p w:rsidR="00DC38DF" w:rsidRPr="00DA3C59" w:rsidRDefault="00DC38DF" w:rsidP="00DC38DF">
                            <w:pPr>
                              <w:spacing w:after="40"/>
                              <w:rPr>
                                <w:rFonts w:ascii="Arial" w:hAnsi="Arial" w:cs="Arial"/>
                                <w:sz w:val="20"/>
                                <w:szCs w:val="20"/>
                              </w:rPr>
                            </w:pPr>
                            <w:r w:rsidRPr="00DA3C59">
                              <w:rPr>
                                <w:rFonts w:ascii="Arial" w:hAnsi="Arial" w:cs="Arial"/>
                                <w:sz w:val="18"/>
                                <w:szCs w:val="18"/>
                              </w:rPr>
                              <w:t>Date of Birth: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75pt;margin-top:-8.25pt;width:198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">
                <v:textbox>
                  <w:txbxContent>
                    <w:p w:rsidR="00DC38DF" w:rsidRPr="00DA3C59" w:rsidRDefault="00DC38DF" w:rsidP="00DC38DF">
                      <w:pPr>
                        <w:jc w:val="center"/>
                        <w:rPr>
                          <w:rFonts w:ascii="Arial" w:hAnsi="Arial" w:cs="Arial"/>
                          <w:b/>
                          <w:sz w:val="20"/>
                          <w:szCs w:val="20"/>
                        </w:rPr>
                      </w:pPr>
                      <w:r w:rsidRPr="00DA3C59">
                        <w:rPr>
                          <w:rFonts w:ascii="Arial" w:hAnsi="Arial" w:cs="Arial"/>
                          <w:b/>
                          <w:sz w:val="20"/>
                          <w:szCs w:val="20"/>
                        </w:rPr>
                        <w:t>Write or attach label</w:t>
                      </w:r>
                    </w:p>
                    <w:p w:rsidR="00DC38DF" w:rsidRPr="00DA3C59" w:rsidRDefault="00DC38DF" w:rsidP="00DC38DF">
                      <w:pPr>
                        <w:rPr>
                          <w:rFonts w:ascii="Arial" w:hAnsi="Arial" w:cs="Arial"/>
                          <w:sz w:val="16"/>
                          <w:szCs w:val="16"/>
                        </w:rPr>
                      </w:pPr>
                    </w:p>
                    <w:p w:rsidR="00DC38DF" w:rsidRPr="00DA3C59" w:rsidRDefault="00DC38DF" w:rsidP="00DC38DF">
                      <w:pPr>
                        <w:spacing w:after="40"/>
                        <w:rPr>
                          <w:rFonts w:ascii="Arial" w:hAnsi="Arial" w:cs="Arial"/>
                          <w:sz w:val="18"/>
                          <w:szCs w:val="18"/>
                        </w:rPr>
                      </w:pPr>
                      <w:r w:rsidRPr="00DA3C59">
                        <w:rPr>
                          <w:rFonts w:ascii="Arial" w:hAnsi="Arial" w:cs="Arial"/>
                          <w:sz w:val="18"/>
                          <w:szCs w:val="18"/>
                        </w:rPr>
                        <w:t>CHI No:  …………………………………………</w:t>
                      </w:r>
                    </w:p>
                    <w:p w:rsidR="00DC38DF" w:rsidRPr="00DA3C59" w:rsidRDefault="00DC38DF" w:rsidP="00DC38DF">
                      <w:pPr>
                        <w:spacing w:after="40"/>
                        <w:rPr>
                          <w:rFonts w:ascii="Arial" w:hAnsi="Arial" w:cs="Arial"/>
                          <w:sz w:val="18"/>
                          <w:szCs w:val="18"/>
                        </w:rPr>
                      </w:pPr>
                      <w:r w:rsidRPr="00DA3C59">
                        <w:rPr>
                          <w:rFonts w:ascii="Arial" w:hAnsi="Arial" w:cs="Arial"/>
                          <w:sz w:val="18"/>
                          <w:szCs w:val="18"/>
                        </w:rPr>
                        <w:t>Surname:  …...………………………………</w:t>
                      </w:r>
                      <w:proofErr w:type="gramStart"/>
                      <w:r w:rsidRPr="00DA3C59">
                        <w:rPr>
                          <w:rFonts w:ascii="Arial" w:hAnsi="Arial" w:cs="Arial"/>
                          <w:sz w:val="18"/>
                          <w:szCs w:val="18"/>
                        </w:rPr>
                        <w:t>…..</w:t>
                      </w:r>
                      <w:proofErr w:type="gramEnd"/>
                    </w:p>
                    <w:p w:rsidR="00DC38DF" w:rsidRPr="00DA3C59" w:rsidRDefault="00DC38DF" w:rsidP="00DC38DF">
                      <w:pPr>
                        <w:spacing w:after="40"/>
                        <w:rPr>
                          <w:rFonts w:ascii="Arial" w:hAnsi="Arial" w:cs="Arial"/>
                          <w:sz w:val="18"/>
                          <w:szCs w:val="18"/>
                        </w:rPr>
                      </w:pPr>
                      <w:r w:rsidRPr="00DA3C59">
                        <w:rPr>
                          <w:rFonts w:ascii="Arial" w:hAnsi="Arial" w:cs="Arial"/>
                          <w:sz w:val="18"/>
                          <w:szCs w:val="18"/>
                        </w:rPr>
                        <w:t xml:space="preserve">Forename:  ….………………....… Sex:  </w:t>
                      </w:r>
                      <w:proofErr w:type="gramStart"/>
                      <w:r w:rsidRPr="00DA3C59">
                        <w:rPr>
                          <w:rFonts w:ascii="Arial" w:hAnsi="Arial" w:cs="Arial"/>
                          <w:sz w:val="18"/>
                          <w:szCs w:val="18"/>
                        </w:rPr>
                        <w:t>…..</w:t>
                      </w:r>
                      <w:proofErr w:type="gramEnd"/>
                      <w:r w:rsidRPr="00DA3C59">
                        <w:rPr>
                          <w:rFonts w:ascii="Arial" w:hAnsi="Arial" w:cs="Arial"/>
                          <w:sz w:val="18"/>
                          <w:szCs w:val="18"/>
                        </w:rPr>
                        <w:t>…</w:t>
                      </w:r>
                    </w:p>
                    <w:p w:rsidR="00DC38DF" w:rsidRPr="00DA3C59" w:rsidRDefault="00DC38DF" w:rsidP="00DC38DF">
                      <w:pPr>
                        <w:spacing w:after="40"/>
                        <w:rPr>
                          <w:rFonts w:ascii="Arial" w:hAnsi="Arial" w:cs="Arial"/>
                          <w:sz w:val="18"/>
                          <w:szCs w:val="18"/>
                        </w:rPr>
                      </w:pPr>
                      <w:r w:rsidRPr="00DA3C59">
                        <w:rPr>
                          <w:rFonts w:ascii="Arial" w:hAnsi="Arial" w:cs="Arial"/>
                          <w:sz w:val="18"/>
                          <w:szCs w:val="18"/>
                        </w:rPr>
                        <w:t>Address:  …...…………………………………...</w:t>
                      </w:r>
                    </w:p>
                    <w:p w:rsidR="00DC38DF" w:rsidRPr="00DA3C59" w:rsidRDefault="00DC38DF" w:rsidP="00DC38DF">
                      <w:pPr>
                        <w:spacing w:after="40"/>
                        <w:rPr>
                          <w:rFonts w:ascii="Arial" w:hAnsi="Arial" w:cs="Arial"/>
                          <w:sz w:val="18"/>
                          <w:szCs w:val="18"/>
                        </w:rPr>
                      </w:pPr>
                      <w:r w:rsidRPr="00DA3C59">
                        <w:rPr>
                          <w:rFonts w:ascii="Arial" w:hAnsi="Arial" w:cs="Arial"/>
                          <w:sz w:val="18"/>
                          <w:szCs w:val="18"/>
                        </w:rPr>
                        <w:t>…………………………………………………….</w:t>
                      </w:r>
                    </w:p>
                    <w:p w:rsidR="00DC38DF" w:rsidRPr="00DA3C59" w:rsidRDefault="00DC38DF" w:rsidP="00DC38DF">
                      <w:pPr>
                        <w:spacing w:after="40"/>
                        <w:rPr>
                          <w:rFonts w:ascii="Arial" w:hAnsi="Arial" w:cs="Arial"/>
                          <w:sz w:val="20"/>
                          <w:szCs w:val="20"/>
                        </w:rPr>
                      </w:pPr>
                      <w:r w:rsidRPr="00DA3C59">
                        <w:rPr>
                          <w:rFonts w:ascii="Arial" w:hAnsi="Arial" w:cs="Arial"/>
                          <w:sz w:val="18"/>
                          <w:szCs w:val="18"/>
                        </w:rPr>
                        <w:t>Date of Birth:  …………………………………...</w:t>
                      </w:r>
                    </w:p>
                  </w:txbxContent>
                </v:textbox>
              </v:shape>
            </w:pict>
          </mc:Fallback>
        </mc:AlternateContent>
      </w:r>
      <w:r w:rsidRPr="00DC38DF">
        <w:rPr>
          <w:rFonts w:ascii="Arial" w:eastAsia="Times New Roman" w:hAnsi="Arial" w:cs="Arial"/>
          <w:b/>
          <w:sz w:val="32"/>
          <w:szCs w:val="32"/>
          <w:lang w:eastAsia="en-GB"/>
        </w:rPr>
        <w:t>URGENT CAROTID REFERRAL FORM</w:t>
      </w:r>
    </w:p>
    <w:p w:rsidR="00DC38DF" w:rsidRPr="00DC38DF" w:rsidRDefault="00DC38DF" w:rsidP="00DC38DF">
      <w:pPr>
        <w:spacing w:after="0" w:line="240" w:lineRule="auto"/>
        <w:jc w:val="center"/>
        <w:rPr>
          <w:rFonts w:ascii="Arial" w:eastAsia="Times New Roman" w:hAnsi="Arial" w:cs="Arial"/>
          <w:b/>
          <w:sz w:val="36"/>
          <w:szCs w:val="36"/>
          <w:lang w:eastAsia="en-GB"/>
        </w:rPr>
      </w:pPr>
    </w:p>
    <w:p w:rsidR="00DC38DF" w:rsidRPr="00DC38DF" w:rsidRDefault="00DC38DF" w:rsidP="00DC38DF">
      <w:pPr>
        <w:spacing w:after="240" w:line="240" w:lineRule="auto"/>
        <w:rPr>
          <w:rFonts w:ascii="Arial" w:eastAsia="Times New Roman" w:hAnsi="Arial" w:cs="Arial"/>
          <w:b/>
          <w:sz w:val="28"/>
          <w:szCs w:val="28"/>
          <w:lang w:eastAsia="en-GB"/>
        </w:rPr>
      </w:pPr>
      <w:r w:rsidRPr="00DC38DF">
        <w:rPr>
          <w:rFonts w:ascii="Arial" w:eastAsia="Times New Roman" w:hAnsi="Arial" w:cs="Arial"/>
          <w:b/>
          <w:sz w:val="28"/>
          <w:szCs w:val="28"/>
          <w:lang w:eastAsia="en-GB"/>
        </w:rPr>
        <w:t>Please Email to:</w:t>
      </w:r>
    </w:p>
    <w:p w:rsidR="00DC38DF" w:rsidRPr="00DC38DF" w:rsidRDefault="00E950BD" w:rsidP="00DC38DF">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w:t>
      </w:r>
      <w:bookmarkStart w:id="0" w:name="_GoBack"/>
      <w:bookmarkEnd w:id="0"/>
      <w:r w:rsidR="00DC38DF" w:rsidRPr="00DC38DF">
        <w:rPr>
          <w:rFonts w:ascii="Arial" w:eastAsia="Times New Roman" w:hAnsi="Arial" w:cs="Arial"/>
          <w:sz w:val="28"/>
          <w:szCs w:val="28"/>
          <w:lang w:eastAsia="en-GB"/>
        </w:rPr>
        <w:t>arotidref</w:t>
      </w:r>
      <w:r>
        <w:rPr>
          <w:rFonts w:ascii="Arial" w:eastAsia="Times New Roman" w:hAnsi="Arial" w:cs="Arial"/>
          <w:sz w:val="28"/>
          <w:szCs w:val="28"/>
          <w:lang w:eastAsia="en-GB"/>
        </w:rPr>
        <w:t>.</w:t>
      </w:r>
      <w:r w:rsidR="00DC38DF" w:rsidRPr="00DC38DF">
        <w:rPr>
          <w:rFonts w:ascii="Arial" w:eastAsia="Times New Roman" w:hAnsi="Arial" w:cs="Arial"/>
          <w:sz w:val="28"/>
          <w:szCs w:val="28"/>
          <w:lang w:eastAsia="en-GB"/>
        </w:rPr>
        <w:t>ssvn@lanarkshire.scot.nhs.uk</w:t>
      </w:r>
    </w:p>
    <w:p w:rsidR="00DC38DF" w:rsidRPr="00DC38DF" w:rsidRDefault="00DC38DF" w:rsidP="00DC38DF">
      <w:pPr>
        <w:autoSpaceDE w:val="0"/>
        <w:autoSpaceDN w:val="0"/>
        <w:adjustRightInd w:val="0"/>
        <w:spacing w:after="0" w:line="240" w:lineRule="auto"/>
        <w:rPr>
          <w:rFonts w:ascii="Arial" w:eastAsia="Times New Roman" w:hAnsi="Arial" w:cs="Arial"/>
          <w:color w:val="000000"/>
          <w:sz w:val="24"/>
          <w:szCs w:val="24"/>
          <w:lang w:eastAsia="en-GB"/>
        </w:rPr>
      </w:pPr>
    </w:p>
    <w:p w:rsidR="00DC38DF" w:rsidRPr="00DC38DF" w:rsidRDefault="00DC38DF" w:rsidP="00DC38DF">
      <w:pPr>
        <w:spacing w:after="0" w:line="240" w:lineRule="auto"/>
        <w:contextualSpacing/>
        <w:rPr>
          <w:rFonts w:ascii="Arial" w:eastAsia="Calibri" w:hAnsi="Arial" w:cs="Times New Roman"/>
          <w:sz w:val="24"/>
          <w:szCs w:val="24"/>
          <w:lang w:val="en-US"/>
        </w:rPr>
      </w:pPr>
      <w:r w:rsidRPr="00DC38DF">
        <w:rPr>
          <w:rFonts w:ascii="Arial" w:eastAsia="Calibri" w:hAnsi="Arial" w:cs="Times New Roman"/>
          <w:sz w:val="24"/>
          <w:szCs w:val="24"/>
          <w:lang w:val="en-US"/>
        </w:rPr>
        <w:t>Referring Consultant………………………………………</w:t>
      </w:r>
    </w:p>
    <w:p w:rsidR="00DC38DF" w:rsidRPr="00DC38DF" w:rsidRDefault="00DC38DF" w:rsidP="00DC38DF">
      <w:pPr>
        <w:spacing w:after="0" w:line="240" w:lineRule="auto"/>
        <w:contextualSpacing/>
        <w:rPr>
          <w:rFonts w:ascii="Arial" w:eastAsia="Calibri" w:hAnsi="Arial" w:cs="Times New Roman"/>
          <w:sz w:val="24"/>
          <w:szCs w:val="24"/>
          <w:lang w:val="en-US"/>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 xml:space="preserve">Patient Health board: </w:t>
      </w:r>
      <w:r w:rsidRPr="00DC38DF">
        <w:rPr>
          <w:rFonts w:ascii="Arial" w:eastAsia="Times New Roman" w:hAnsi="Arial" w:cs="Arial"/>
          <w:sz w:val="24"/>
          <w:szCs w:val="24"/>
          <w:lang w:eastAsia="en-GB"/>
        </w:rPr>
        <w:tab/>
        <w:t xml:space="preserve">NHSL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ab/>
      </w:r>
      <w:r w:rsidRPr="00DC38DF">
        <w:rPr>
          <w:rFonts w:ascii="Arial" w:eastAsia="Times New Roman" w:hAnsi="Arial" w:cs="Arial"/>
          <w:sz w:val="24"/>
          <w:szCs w:val="24"/>
          <w:lang w:eastAsia="en-GB"/>
        </w:rPr>
        <w:tab/>
        <w:t xml:space="preserve">NHS A&amp;A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ab/>
      </w:r>
      <w:r w:rsidRPr="00DC38DF">
        <w:rPr>
          <w:rFonts w:ascii="Arial" w:eastAsia="Times New Roman" w:hAnsi="Arial" w:cs="Arial"/>
          <w:sz w:val="24"/>
          <w:szCs w:val="24"/>
          <w:lang w:eastAsia="en-GB"/>
        </w:rPr>
        <w:tab/>
        <w:t xml:space="preserve">NHS D&amp;G </w:t>
      </w:r>
      <w:r w:rsidRPr="00DC38DF">
        <w:rPr>
          <w:rFonts w:ascii="Arial" w:eastAsia="Times New Roman" w:hAnsi="Arial" w:cs="Arial"/>
          <w:sz w:val="24"/>
          <w:szCs w:val="24"/>
          <w:lang w:eastAsia="en-GB"/>
        </w:rPr>
        <w:sym w:font="Wingdings" w:char="F071"/>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 xml:space="preserve">Current location of patient:  IP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xml:space="preserve"> (where?____________________)      OP </w:t>
      </w:r>
      <w:r w:rsidRPr="00DC38DF">
        <w:rPr>
          <w:rFonts w:ascii="Arial" w:eastAsia="Times New Roman" w:hAnsi="Arial" w:cs="Arial"/>
          <w:sz w:val="24"/>
          <w:szCs w:val="24"/>
          <w:lang w:eastAsia="en-GB"/>
        </w:rPr>
        <w:sym w:font="Wingdings" w:char="F071"/>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Contact phone no. for patient:</w:t>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Date of symptom onset: ___/ __</w:t>
      </w:r>
      <w:r w:rsidRPr="00DC38DF">
        <w:rPr>
          <w:rFonts w:ascii="Arial" w:eastAsia="Times New Roman" w:hAnsi="Arial" w:cs="Arial"/>
          <w:sz w:val="24"/>
          <w:szCs w:val="24"/>
          <w:lang w:eastAsia="en-GB"/>
        </w:rPr>
        <w:softHyphen/>
        <w:t>_/___     Date of last symptom: ___/ __</w:t>
      </w:r>
      <w:r w:rsidRPr="00DC38DF">
        <w:rPr>
          <w:rFonts w:ascii="Arial" w:eastAsia="Times New Roman" w:hAnsi="Arial" w:cs="Arial"/>
          <w:sz w:val="24"/>
          <w:szCs w:val="24"/>
          <w:lang w:eastAsia="en-GB"/>
        </w:rPr>
        <w:softHyphen/>
        <w:t xml:space="preserve">_/___     </w:t>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Diagnosis:     TIA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Stroke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xml:space="preserve">             Retinal </w:t>
      </w:r>
      <w:r w:rsidRPr="00DC38DF">
        <w:rPr>
          <w:rFonts w:ascii="Arial" w:eastAsia="Times New Roman" w:hAnsi="Arial" w:cs="Arial"/>
          <w:sz w:val="24"/>
          <w:szCs w:val="24"/>
          <w:lang w:eastAsia="en-GB"/>
        </w:rPr>
        <w:sym w:font="Wingdings" w:char="F071"/>
      </w:r>
    </w:p>
    <w:p w:rsidR="00DC38DF" w:rsidRPr="00DC38DF" w:rsidRDefault="00DC38DF" w:rsidP="00DC38DF">
      <w:pPr>
        <w:spacing w:after="0" w:line="240" w:lineRule="auto"/>
        <w:rPr>
          <w:rFonts w:ascii="Arial" w:eastAsia="Times New Roman" w:hAnsi="Arial" w:cs="Arial"/>
          <w:sz w:val="24"/>
          <w:szCs w:val="24"/>
          <w:lang w:eastAsia="en-GB"/>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04"/>
        <w:gridCol w:w="1205"/>
      </w:tblGrid>
      <w:tr w:rsidR="00DC38DF" w:rsidRPr="00DC38DF" w:rsidTr="00E22A42">
        <w:tc>
          <w:tcPr>
            <w:tcW w:w="2694"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 w:val="left" w:pos="5423"/>
                <w:tab w:val="left" w:pos="6480"/>
              </w:tabs>
              <w:spacing w:after="0" w:line="240" w:lineRule="auto"/>
              <w:jc w:val="center"/>
              <w:rPr>
                <w:rFonts w:ascii="Arial" w:eastAsia="Times New Roman" w:hAnsi="Arial" w:cs="Arial"/>
                <w:sz w:val="24"/>
                <w:szCs w:val="24"/>
                <w:lang w:eastAsia="en-GB"/>
              </w:rPr>
            </w:pPr>
            <w:r w:rsidRPr="00DC38DF">
              <w:rPr>
                <w:rFonts w:ascii="Arial" w:eastAsia="Times New Roman" w:hAnsi="Arial" w:cs="Arial"/>
                <w:b/>
                <w:sz w:val="24"/>
                <w:szCs w:val="24"/>
                <w:lang w:eastAsia="en-GB"/>
              </w:rPr>
              <w:t xml:space="preserve">Symptoms                                 </w:t>
            </w:r>
            <w:r w:rsidRPr="00DC38DF">
              <w:rPr>
                <w:rFonts w:ascii="Arial" w:eastAsia="Times New Roman" w:hAnsi="Arial" w:cs="Arial"/>
                <w:sz w:val="24"/>
                <w:szCs w:val="24"/>
                <w:lang w:eastAsia="en-GB"/>
              </w:rPr>
              <w:t xml:space="preserve">      </w:t>
            </w:r>
          </w:p>
        </w:tc>
        <w:tc>
          <w:tcPr>
            <w:tcW w:w="1204"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 w:val="left" w:pos="5423"/>
                <w:tab w:val="left" w:pos="6480"/>
              </w:tabs>
              <w:spacing w:after="0" w:line="240" w:lineRule="auto"/>
              <w:jc w:val="center"/>
              <w:rPr>
                <w:rFonts w:ascii="Arial" w:eastAsia="Times New Roman" w:hAnsi="Arial" w:cs="Arial"/>
                <w:sz w:val="24"/>
                <w:szCs w:val="24"/>
                <w:lang w:eastAsia="en-GB"/>
              </w:rPr>
            </w:pPr>
            <w:r w:rsidRPr="00DC38DF">
              <w:rPr>
                <w:rFonts w:ascii="Arial" w:eastAsia="Times New Roman" w:hAnsi="Arial" w:cs="Arial"/>
                <w:b/>
                <w:sz w:val="24"/>
                <w:szCs w:val="24"/>
                <w:lang w:eastAsia="en-GB"/>
              </w:rPr>
              <w:t>Right</w:t>
            </w:r>
          </w:p>
        </w:tc>
        <w:tc>
          <w:tcPr>
            <w:tcW w:w="1205"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 w:val="left" w:pos="5423"/>
                <w:tab w:val="left" w:pos="6480"/>
              </w:tabs>
              <w:spacing w:after="0" w:line="240" w:lineRule="auto"/>
              <w:jc w:val="center"/>
              <w:rPr>
                <w:rFonts w:ascii="Arial" w:eastAsia="Times New Roman" w:hAnsi="Arial" w:cs="Arial"/>
                <w:sz w:val="24"/>
                <w:szCs w:val="24"/>
                <w:lang w:eastAsia="en-GB"/>
              </w:rPr>
            </w:pPr>
            <w:r w:rsidRPr="00DC38DF">
              <w:rPr>
                <w:rFonts w:ascii="Arial" w:eastAsia="Times New Roman" w:hAnsi="Arial" w:cs="Arial"/>
                <w:b/>
                <w:sz w:val="24"/>
                <w:szCs w:val="24"/>
                <w:lang w:eastAsia="en-GB"/>
              </w:rPr>
              <w:t>Left</w:t>
            </w:r>
          </w:p>
        </w:tc>
      </w:tr>
      <w:tr w:rsidR="00DC38DF" w:rsidRPr="00DC38DF" w:rsidTr="00E22A42">
        <w:tc>
          <w:tcPr>
            <w:tcW w:w="2694"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Arm weakness</w:t>
            </w:r>
          </w:p>
        </w:tc>
        <w:tc>
          <w:tcPr>
            <w:tcW w:w="1204"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jc w:val="center"/>
              <w:rPr>
                <w:rFonts w:ascii="Arial" w:eastAsia="Times New Roman" w:hAnsi="Arial" w:cs="Arial"/>
                <w:sz w:val="24"/>
                <w:szCs w:val="24"/>
                <w:lang w:eastAsia="en-GB"/>
              </w:rPr>
            </w:pPr>
            <w:r w:rsidRPr="00DC38DF">
              <w:rPr>
                <w:rFonts w:ascii="Arial" w:eastAsia="Times New Roman" w:hAnsi="Arial" w:cs="Arial"/>
                <w:sz w:val="24"/>
                <w:szCs w:val="24"/>
                <w:lang w:eastAsia="en-GB"/>
              </w:rPr>
              <w:sym w:font="Wingdings" w:char="F071"/>
            </w:r>
          </w:p>
        </w:tc>
        <w:tc>
          <w:tcPr>
            <w:tcW w:w="1205"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jc w:val="center"/>
              <w:rPr>
                <w:rFonts w:ascii="Arial" w:eastAsia="Times New Roman" w:hAnsi="Arial" w:cs="Arial"/>
                <w:sz w:val="24"/>
                <w:szCs w:val="24"/>
                <w:lang w:eastAsia="en-GB"/>
              </w:rPr>
            </w:pPr>
            <w:r w:rsidRPr="00DC38DF">
              <w:rPr>
                <w:rFonts w:ascii="Arial" w:eastAsia="Times New Roman" w:hAnsi="Arial" w:cs="Arial"/>
                <w:sz w:val="24"/>
                <w:szCs w:val="24"/>
                <w:lang w:eastAsia="en-GB"/>
              </w:rPr>
              <w:sym w:font="Wingdings" w:char="F071"/>
            </w:r>
          </w:p>
        </w:tc>
      </w:tr>
      <w:tr w:rsidR="00DC38DF" w:rsidRPr="00DC38DF" w:rsidTr="00E22A42">
        <w:tc>
          <w:tcPr>
            <w:tcW w:w="2694"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Leg weakness</w:t>
            </w:r>
          </w:p>
        </w:tc>
        <w:tc>
          <w:tcPr>
            <w:tcW w:w="1204"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jc w:val="center"/>
              <w:rPr>
                <w:rFonts w:ascii="Arial" w:eastAsia="Times New Roman" w:hAnsi="Arial" w:cs="Arial"/>
                <w:sz w:val="24"/>
                <w:szCs w:val="24"/>
                <w:lang w:eastAsia="en-GB"/>
              </w:rPr>
            </w:pPr>
            <w:r w:rsidRPr="00DC38DF">
              <w:rPr>
                <w:rFonts w:ascii="Arial" w:eastAsia="Times New Roman" w:hAnsi="Arial" w:cs="Arial"/>
                <w:sz w:val="24"/>
                <w:szCs w:val="24"/>
                <w:lang w:eastAsia="en-GB"/>
              </w:rPr>
              <w:sym w:font="Wingdings" w:char="F071"/>
            </w:r>
          </w:p>
        </w:tc>
        <w:tc>
          <w:tcPr>
            <w:tcW w:w="1205"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jc w:val="center"/>
              <w:rPr>
                <w:rFonts w:ascii="Arial" w:eastAsia="Times New Roman" w:hAnsi="Arial" w:cs="Arial"/>
                <w:sz w:val="24"/>
                <w:szCs w:val="24"/>
                <w:lang w:eastAsia="en-GB"/>
              </w:rPr>
            </w:pPr>
            <w:r w:rsidRPr="00DC38DF">
              <w:rPr>
                <w:rFonts w:ascii="Arial" w:eastAsia="Times New Roman" w:hAnsi="Arial" w:cs="Arial"/>
                <w:sz w:val="24"/>
                <w:szCs w:val="24"/>
                <w:lang w:eastAsia="en-GB"/>
              </w:rPr>
              <w:sym w:font="Wingdings" w:char="F071"/>
            </w:r>
          </w:p>
        </w:tc>
      </w:tr>
      <w:tr w:rsidR="00DC38DF" w:rsidRPr="00DC38DF" w:rsidTr="00E22A42">
        <w:tc>
          <w:tcPr>
            <w:tcW w:w="2694"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Facial weakness</w:t>
            </w:r>
          </w:p>
        </w:tc>
        <w:tc>
          <w:tcPr>
            <w:tcW w:w="1204"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jc w:val="center"/>
              <w:rPr>
                <w:rFonts w:ascii="Arial" w:eastAsia="Times New Roman" w:hAnsi="Arial" w:cs="Arial"/>
                <w:sz w:val="24"/>
                <w:szCs w:val="24"/>
                <w:lang w:eastAsia="en-GB"/>
              </w:rPr>
            </w:pPr>
            <w:r w:rsidRPr="00DC38DF">
              <w:rPr>
                <w:rFonts w:ascii="Arial" w:eastAsia="Times New Roman" w:hAnsi="Arial" w:cs="Arial"/>
                <w:sz w:val="24"/>
                <w:szCs w:val="24"/>
                <w:lang w:eastAsia="en-GB"/>
              </w:rPr>
              <w:sym w:font="Wingdings" w:char="F071"/>
            </w:r>
          </w:p>
        </w:tc>
        <w:tc>
          <w:tcPr>
            <w:tcW w:w="1205"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jc w:val="center"/>
              <w:rPr>
                <w:rFonts w:ascii="Arial" w:eastAsia="Times New Roman" w:hAnsi="Arial" w:cs="Arial"/>
                <w:sz w:val="24"/>
                <w:szCs w:val="24"/>
                <w:lang w:eastAsia="en-GB"/>
              </w:rPr>
            </w:pPr>
            <w:r w:rsidRPr="00DC38DF">
              <w:rPr>
                <w:rFonts w:ascii="Arial" w:eastAsia="Times New Roman" w:hAnsi="Arial" w:cs="Arial"/>
                <w:sz w:val="24"/>
                <w:szCs w:val="24"/>
                <w:lang w:eastAsia="en-GB"/>
              </w:rPr>
              <w:sym w:font="Wingdings" w:char="F071"/>
            </w:r>
          </w:p>
        </w:tc>
      </w:tr>
      <w:tr w:rsidR="00DC38DF" w:rsidRPr="00DC38DF" w:rsidTr="00E22A42">
        <w:tc>
          <w:tcPr>
            <w:tcW w:w="2694"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Visual field defect</w:t>
            </w:r>
          </w:p>
        </w:tc>
        <w:tc>
          <w:tcPr>
            <w:tcW w:w="1204"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jc w:val="center"/>
              <w:rPr>
                <w:rFonts w:ascii="Arial" w:eastAsia="Times New Roman" w:hAnsi="Arial" w:cs="Arial"/>
                <w:sz w:val="24"/>
                <w:szCs w:val="24"/>
                <w:lang w:eastAsia="en-GB"/>
              </w:rPr>
            </w:pPr>
            <w:r w:rsidRPr="00DC38DF">
              <w:rPr>
                <w:rFonts w:ascii="Arial" w:eastAsia="Times New Roman" w:hAnsi="Arial" w:cs="Arial"/>
                <w:sz w:val="24"/>
                <w:szCs w:val="24"/>
                <w:lang w:eastAsia="en-GB"/>
              </w:rPr>
              <w:sym w:font="Wingdings" w:char="F071"/>
            </w:r>
          </w:p>
        </w:tc>
        <w:tc>
          <w:tcPr>
            <w:tcW w:w="1205" w:type="dxa"/>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jc w:val="center"/>
              <w:rPr>
                <w:rFonts w:ascii="Arial" w:eastAsia="Times New Roman" w:hAnsi="Arial" w:cs="Arial"/>
                <w:sz w:val="24"/>
                <w:szCs w:val="24"/>
                <w:lang w:eastAsia="en-GB"/>
              </w:rPr>
            </w:pPr>
            <w:r w:rsidRPr="00DC38DF">
              <w:rPr>
                <w:rFonts w:ascii="Arial" w:eastAsia="Times New Roman" w:hAnsi="Arial" w:cs="Arial"/>
                <w:sz w:val="24"/>
                <w:szCs w:val="24"/>
                <w:lang w:eastAsia="en-GB"/>
              </w:rPr>
              <w:sym w:font="Wingdings" w:char="F071"/>
            </w:r>
          </w:p>
        </w:tc>
      </w:tr>
      <w:tr w:rsidR="00DC38DF" w:rsidRPr="00DC38DF" w:rsidTr="00E22A42">
        <w:tc>
          <w:tcPr>
            <w:tcW w:w="5103" w:type="dxa"/>
            <w:gridSpan w:val="3"/>
            <w:tcBorders>
              <w:bottom w:val="single" w:sz="4" w:space="0" w:color="auto"/>
            </w:tcBorders>
            <w:shd w:val="clear" w:color="auto" w:fill="auto"/>
          </w:tcPr>
          <w:p w:rsidR="00DC38DF" w:rsidRPr="00DC38DF" w:rsidRDefault="00DC38DF" w:rsidP="00DC38DF">
            <w:pPr>
              <w:tabs>
                <w:tab w:val="left" w:pos="1870"/>
                <w:tab w:val="right" w:leader="underscore" w:pos="2431"/>
                <w:tab w:val="right" w:leader="underscore" w:pos="2805"/>
                <w:tab w:val="right" w:leader="underscore" w:pos="3366"/>
              </w:tabs>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Speech disturbance      Yes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w:t>
            </w:r>
            <w:r w:rsidRPr="00DC38DF">
              <w:rPr>
                <w:rFonts w:ascii="Arial" w:eastAsia="Times New Roman" w:hAnsi="Arial" w:cs="Arial"/>
                <w:sz w:val="24"/>
                <w:szCs w:val="24"/>
                <w:lang w:eastAsia="en-GB"/>
              </w:rPr>
              <w:tab/>
              <w:t xml:space="preserve">     No </w:t>
            </w:r>
            <w:r w:rsidRPr="00DC38DF">
              <w:rPr>
                <w:rFonts w:ascii="Arial" w:eastAsia="Times New Roman" w:hAnsi="Arial" w:cs="Arial"/>
                <w:sz w:val="24"/>
                <w:szCs w:val="24"/>
                <w:lang w:eastAsia="en-GB"/>
              </w:rPr>
              <w:sym w:font="Wingdings" w:char="F071"/>
            </w:r>
          </w:p>
        </w:tc>
      </w:tr>
    </w:tbl>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Symptomatic carotid:     Left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xml:space="preserve">          Right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w:t>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 stenosis:</w:t>
      </w:r>
      <w:r w:rsidRPr="00DC38DF">
        <w:rPr>
          <w:rFonts w:ascii="Arial" w:eastAsia="Times New Roman" w:hAnsi="Arial" w:cs="Arial"/>
          <w:sz w:val="24"/>
          <w:szCs w:val="24"/>
          <w:lang w:eastAsia="en-GB"/>
        </w:rPr>
        <w:tab/>
      </w:r>
      <w:r w:rsidRPr="00DC38DF">
        <w:rPr>
          <w:rFonts w:ascii="Arial" w:eastAsia="Times New Roman" w:hAnsi="Arial" w:cs="Arial"/>
          <w:sz w:val="24"/>
          <w:szCs w:val="24"/>
          <w:lang w:eastAsia="en-GB"/>
        </w:rPr>
        <w:tab/>
        <w:t>      Left ...........%          Right ...........%  </w:t>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Times New Roman" w:eastAsia="Times New Roman" w:hAnsi="Times New Roman" w:cs="Times New Roman"/>
          <w:sz w:val="24"/>
          <w:szCs w:val="24"/>
          <w:lang w:eastAsia="en-GB"/>
        </w:rPr>
      </w:pPr>
      <w:r w:rsidRPr="00DC38DF">
        <w:rPr>
          <w:rFonts w:ascii="Arial" w:eastAsia="Times New Roman" w:hAnsi="Arial" w:cs="Arial"/>
          <w:sz w:val="24"/>
          <w:szCs w:val="24"/>
          <w:lang w:eastAsia="en-GB"/>
        </w:rPr>
        <w:t xml:space="preserve">Recovery:     Full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Good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Partial</w:t>
      </w:r>
      <w:r w:rsidRPr="00DC38DF">
        <w:rPr>
          <w:rFonts w:ascii="Arial" w:eastAsia="Times New Roman" w:hAnsi="Arial" w:cs="Arial"/>
          <w:sz w:val="24"/>
          <w:szCs w:val="24"/>
          <w:lang w:eastAsia="en-GB"/>
        </w:rPr>
        <w:sym w:font="Wingdings" w:char="F071"/>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Method(s) of assessment:       MRA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Duplex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xml:space="preserve">         CTA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w:t>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ind w:right="-1039"/>
        <w:rPr>
          <w:rFonts w:ascii="Arial" w:eastAsia="Times New Roman" w:hAnsi="Arial" w:cs="Arial"/>
          <w:sz w:val="24"/>
          <w:szCs w:val="24"/>
          <w:lang w:eastAsia="en-GB"/>
        </w:rPr>
      </w:pPr>
      <w:r w:rsidRPr="00DC38DF">
        <w:rPr>
          <w:rFonts w:ascii="Arial" w:eastAsia="Times New Roman" w:hAnsi="Arial" w:cs="Arial"/>
          <w:sz w:val="24"/>
          <w:szCs w:val="24"/>
          <w:lang w:eastAsia="en-GB"/>
        </w:rPr>
        <w:t>Further imaging arranged: Date __/ __/__ Time _</w:t>
      </w:r>
      <w:proofErr w:type="gramStart"/>
      <w:r w:rsidRPr="00DC38DF">
        <w:rPr>
          <w:rFonts w:ascii="Arial" w:eastAsia="Times New Roman" w:hAnsi="Arial" w:cs="Arial"/>
          <w:sz w:val="24"/>
          <w:szCs w:val="24"/>
          <w:lang w:eastAsia="en-GB"/>
        </w:rPr>
        <w:t>_:_</w:t>
      </w:r>
      <w:proofErr w:type="gramEnd"/>
      <w:r w:rsidRPr="00DC38DF">
        <w:rPr>
          <w:rFonts w:ascii="Arial" w:eastAsia="Times New Roman" w:hAnsi="Arial" w:cs="Arial"/>
          <w:sz w:val="24"/>
          <w:szCs w:val="24"/>
          <w:lang w:eastAsia="en-GB"/>
        </w:rPr>
        <w:t>_</w:t>
      </w:r>
      <w:r w:rsidRPr="00DC38DF">
        <w:rPr>
          <w:rFonts w:ascii="Arial" w:eastAsia="Times New Roman" w:hAnsi="Arial" w:cs="Arial"/>
          <w:sz w:val="24"/>
          <w:szCs w:val="24"/>
          <w:u w:val="single"/>
          <w:lang w:eastAsia="en-GB"/>
        </w:rPr>
        <w:t xml:space="preserve">  </w:t>
      </w:r>
      <w:r w:rsidRPr="00DC38DF">
        <w:rPr>
          <w:rFonts w:ascii="Arial" w:eastAsia="Times New Roman" w:hAnsi="Arial" w:cs="Arial"/>
          <w:sz w:val="24"/>
          <w:szCs w:val="24"/>
          <w:lang w:eastAsia="en-GB"/>
        </w:rPr>
        <w:t xml:space="preserve">     Site:</w:t>
      </w:r>
    </w:p>
    <w:p w:rsidR="00DC38DF" w:rsidRPr="00DC38DF" w:rsidRDefault="00DC38DF" w:rsidP="00DC38DF">
      <w:pPr>
        <w:spacing w:after="0" w:line="240" w:lineRule="auto"/>
        <w:ind w:right="-1039"/>
        <w:rPr>
          <w:rFonts w:ascii="Arial" w:eastAsia="Times New Roman" w:hAnsi="Arial" w:cs="Arial"/>
          <w:sz w:val="24"/>
          <w:szCs w:val="24"/>
          <w:lang w:eastAsia="en-GB"/>
        </w:rPr>
      </w:pPr>
    </w:p>
    <w:p w:rsidR="00DC38DF" w:rsidRPr="00DC38DF" w:rsidRDefault="00DC38DF" w:rsidP="00DC38DF">
      <w:pPr>
        <w:spacing w:after="0" w:line="240" w:lineRule="auto"/>
        <w:ind w:right="-1039"/>
        <w:rPr>
          <w:rFonts w:ascii="Arial" w:eastAsia="Times New Roman" w:hAnsi="Arial" w:cs="Arial"/>
          <w:sz w:val="24"/>
          <w:szCs w:val="24"/>
          <w:lang w:eastAsia="en-GB"/>
        </w:rPr>
      </w:pPr>
      <w:r w:rsidRPr="00DC38DF">
        <w:rPr>
          <w:rFonts w:ascii="Arial" w:eastAsia="Times New Roman" w:hAnsi="Arial" w:cs="Arial"/>
          <w:sz w:val="24"/>
          <w:szCs w:val="24"/>
          <w:lang w:eastAsia="en-GB"/>
        </w:rPr>
        <w:t>Is there any particularly pertinent co-morbidity?      </w:t>
      </w:r>
    </w:p>
    <w:p w:rsidR="00DC38DF" w:rsidRPr="00DC38DF" w:rsidRDefault="00DC38DF" w:rsidP="00DC38DF">
      <w:pPr>
        <w:spacing w:after="0" w:line="240" w:lineRule="auto"/>
        <w:ind w:right="-1039"/>
        <w:rPr>
          <w:rFonts w:ascii="Arial" w:eastAsia="Times New Roman" w:hAnsi="Arial" w:cs="Arial"/>
          <w:sz w:val="20"/>
          <w:szCs w:val="24"/>
          <w:lang w:eastAsia="en-GB"/>
        </w:rPr>
      </w:pPr>
      <w:r w:rsidRPr="00DC38DF">
        <w:rPr>
          <w:rFonts w:ascii="Arial" w:eastAsia="Times New Roman" w:hAnsi="Arial" w:cs="Arial"/>
          <w:sz w:val="20"/>
          <w:szCs w:val="24"/>
          <w:lang w:eastAsia="en-GB"/>
        </w:rPr>
        <w:t xml:space="preserve">Unstable cardiac disease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w:t>
      </w:r>
      <w:r w:rsidRPr="00DC38DF">
        <w:rPr>
          <w:rFonts w:ascii="Arial" w:eastAsia="Times New Roman" w:hAnsi="Arial" w:cs="Arial"/>
          <w:sz w:val="20"/>
          <w:szCs w:val="24"/>
          <w:lang w:eastAsia="en-GB"/>
        </w:rPr>
        <w:t xml:space="preserve">Active malignancy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w:t>
      </w:r>
      <w:r w:rsidRPr="00DC38DF">
        <w:rPr>
          <w:rFonts w:ascii="Arial" w:eastAsia="Times New Roman" w:hAnsi="Arial" w:cs="Arial"/>
          <w:sz w:val="20"/>
          <w:szCs w:val="24"/>
          <w:lang w:eastAsia="en-GB"/>
        </w:rPr>
        <w:t xml:space="preserve"> History of neck irradiation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w:t>
      </w:r>
      <w:r w:rsidRPr="00DC38DF">
        <w:rPr>
          <w:rFonts w:ascii="Arial" w:eastAsia="Times New Roman" w:hAnsi="Arial" w:cs="Arial"/>
          <w:sz w:val="20"/>
          <w:szCs w:val="24"/>
          <w:lang w:eastAsia="en-GB"/>
        </w:rPr>
        <w:t xml:space="preserve">Severe c-spine disease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w:t>
      </w:r>
    </w:p>
    <w:p w:rsidR="00DC38DF" w:rsidRPr="00DC38DF" w:rsidRDefault="00DC38DF" w:rsidP="00DC38DF">
      <w:pPr>
        <w:spacing w:after="0" w:line="240" w:lineRule="auto"/>
        <w:ind w:right="-1039"/>
        <w:rPr>
          <w:rFonts w:ascii="Arial" w:eastAsia="Times New Roman" w:hAnsi="Arial" w:cs="Arial"/>
          <w:sz w:val="24"/>
          <w:szCs w:val="24"/>
          <w:highlight w:val="yellow"/>
          <w:lang w:eastAsia="en-GB"/>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Is patient fit for general anaesthetic?    Yes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w:t>
      </w:r>
      <w:r w:rsidRPr="00DC38DF">
        <w:rPr>
          <w:rFonts w:ascii="Arial" w:eastAsia="Times New Roman" w:hAnsi="Arial" w:cs="Arial"/>
          <w:sz w:val="24"/>
          <w:szCs w:val="24"/>
          <w:lang w:eastAsia="en-GB"/>
        </w:rPr>
        <w:tab/>
        <w:t>   Uncertain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w:t>
      </w:r>
      <w:r w:rsidRPr="00DC38DF">
        <w:rPr>
          <w:rFonts w:ascii="Arial" w:eastAsia="Times New Roman" w:hAnsi="Arial" w:cs="Arial"/>
          <w:sz w:val="24"/>
          <w:szCs w:val="24"/>
          <w:lang w:eastAsia="en-GB"/>
        </w:rPr>
        <w:tab/>
        <w:t xml:space="preserve">No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w:t>
      </w:r>
      <w:r w:rsidRPr="00DC38DF">
        <w:rPr>
          <w:rFonts w:ascii="Arial" w:eastAsia="Times New Roman" w:hAnsi="Arial" w:cs="Arial"/>
          <w:sz w:val="24"/>
          <w:szCs w:val="24"/>
          <w:lang w:eastAsia="en-GB"/>
        </w:rPr>
        <w:tab/>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 xml:space="preserve">Is Patient anticoagulated?:  Warfarin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xml:space="preserve">  DOAC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xml:space="preserve"> None </w:t>
      </w:r>
      <w:r w:rsidRPr="00DC38DF">
        <w:rPr>
          <w:rFonts w:ascii="Arial" w:eastAsia="Times New Roman" w:hAnsi="Arial" w:cs="Arial"/>
          <w:sz w:val="24"/>
          <w:szCs w:val="24"/>
          <w:lang w:eastAsia="en-GB"/>
        </w:rPr>
        <w:sym w:font="Wingdings" w:char="F071"/>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Arial" w:eastAsia="Times New Roman" w:hAnsi="Arial" w:cs="Arial"/>
          <w:b/>
          <w:sz w:val="24"/>
          <w:szCs w:val="24"/>
          <w:lang w:eastAsia="en-GB"/>
        </w:rPr>
      </w:pPr>
      <w:r w:rsidRPr="00DC38DF">
        <w:rPr>
          <w:rFonts w:ascii="Arial" w:eastAsia="Times New Roman" w:hAnsi="Arial" w:cs="Arial"/>
          <w:b/>
          <w:sz w:val="24"/>
          <w:szCs w:val="24"/>
          <w:lang w:eastAsia="en-GB"/>
        </w:rPr>
        <w:t xml:space="preserve">Pre-op anti-platelet therapy will be at discretion of referring physician but this will normally be rationalised to single agent </w:t>
      </w:r>
      <w:proofErr w:type="spellStart"/>
      <w:r w:rsidRPr="00DC38DF">
        <w:rPr>
          <w:rFonts w:ascii="Arial" w:eastAsia="Times New Roman" w:hAnsi="Arial" w:cs="Arial"/>
          <w:b/>
          <w:sz w:val="24"/>
          <w:szCs w:val="24"/>
          <w:lang w:eastAsia="en-GB"/>
        </w:rPr>
        <w:t>clopidogrel</w:t>
      </w:r>
      <w:proofErr w:type="spellEnd"/>
      <w:r w:rsidRPr="00DC38DF">
        <w:rPr>
          <w:rFonts w:ascii="Arial" w:eastAsia="Times New Roman" w:hAnsi="Arial" w:cs="Arial"/>
          <w:b/>
          <w:sz w:val="24"/>
          <w:szCs w:val="24"/>
          <w:lang w:eastAsia="en-GB"/>
        </w:rPr>
        <w:t xml:space="preserve"> post-op.</w:t>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 xml:space="preserve">Please give patient EIDO </w:t>
      </w:r>
      <w:r w:rsidRPr="00DC38DF">
        <w:rPr>
          <w:rFonts w:ascii="Arial" w:eastAsia="Times New Roman" w:hAnsi="Arial" w:cs="Arial"/>
          <w:b/>
          <w:sz w:val="24"/>
          <w:szCs w:val="24"/>
          <w:lang w:eastAsia="en-GB"/>
        </w:rPr>
        <w:t xml:space="preserve">carotid surgery information leaflet:   Yes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xml:space="preserve">  </w:t>
      </w:r>
      <w:r w:rsidRPr="00DC38DF">
        <w:rPr>
          <w:rFonts w:ascii="Arial" w:eastAsia="Times New Roman" w:hAnsi="Arial" w:cs="Arial"/>
          <w:b/>
          <w:sz w:val="24"/>
          <w:szCs w:val="24"/>
          <w:lang w:eastAsia="en-GB"/>
        </w:rPr>
        <w:t xml:space="preserve">No </w:t>
      </w:r>
      <w:r w:rsidRPr="00DC38DF">
        <w:rPr>
          <w:rFonts w:ascii="Arial" w:eastAsia="Times New Roman" w:hAnsi="Arial" w:cs="Arial"/>
          <w:sz w:val="24"/>
          <w:szCs w:val="24"/>
          <w:lang w:eastAsia="en-GB"/>
        </w:rPr>
        <w:sym w:font="Wingdings" w:char="F071"/>
      </w:r>
      <w:r w:rsidRPr="00DC38DF">
        <w:rPr>
          <w:rFonts w:ascii="Arial" w:eastAsia="Times New Roman" w:hAnsi="Arial" w:cs="Arial"/>
          <w:sz w:val="24"/>
          <w:szCs w:val="24"/>
          <w:lang w:eastAsia="en-GB"/>
        </w:rPr>
        <w:t xml:space="preserve"> </w:t>
      </w:r>
    </w:p>
    <w:p w:rsidR="00DC38DF" w:rsidRPr="00DC38DF" w:rsidRDefault="00DC38DF" w:rsidP="00DC38DF">
      <w:pPr>
        <w:spacing w:after="0" w:line="240" w:lineRule="auto"/>
        <w:rPr>
          <w:rFonts w:ascii="Arial" w:eastAsia="Times New Roman" w:hAnsi="Arial" w:cs="Arial"/>
          <w:sz w:val="24"/>
          <w:szCs w:val="24"/>
          <w:lang w:eastAsia="en-GB"/>
        </w:rPr>
      </w:pPr>
    </w:p>
    <w:p w:rsidR="00DC38DF" w:rsidRPr="00DC38DF" w:rsidRDefault="00DC38DF" w:rsidP="00DC38DF">
      <w:p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Please only refer if:</w:t>
      </w:r>
    </w:p>
    <w:p w:rsidR="00DC38DF" w:rsidRPr="00DC38DF" w:rsidRDefault="00DC38DF" w:rsidP="00DC38DF">
      <w:pPr>
        <w:numPr>
          <w:ilvl w:val="0"/>
          <w:numId w:val="2"/>
        </w:num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Patient willing to consider surgery</w:t>
      </w:r>
    </w:p>
    <w:p w:rsidR="00DC38DF" w:rsidRPr="00DC38DF" w:rsidRDefault="00DC38DF" w:rsidP="00DC38DF">
      <w:pPr>
        <w:numPr>
          <w:ilvl w:val="0"/>
          <w:numId w:val="2"/>
        </w:num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Has capacity to give their consent to surgery</w:t>
      </w:r>
    </w:p>
    <w:p w:rsidR="00DC38DF" w:rsidRPr="00DC38DF" w:rsidRDefault="00DC38DF" w:rsidP="00DC38DF">
      <w:pPr>
        <w:numPr>
          <w:ilvl w:val="0"/>
          <w:numId w:val="2"/>
        </w:numPr>
        <w:spacing w:after="0" w:line="240" w:lineRule="auto"/>
        <w:rPr>
          <w:rFonts w:ascii="Arial" w:eastAsia="Times New Roman" w:hAnsi="Arial" w:cs="Arial"/>
          <w:sz w:val="24"/>
          <w:szCs w:val="24"/>
          <w:lang w:eastAsia="en-GB"/>
        </w:rPr>
      </w:pPr>
      <w:r w:rsidRPr="00DC38DF">
        <w:rPr>
          <w:rFonts w:ascii="Arial" w:eastAsia="Times New Roman" w:hAnsi="Arial" w:cs="Arial"/>
          <w:sz w:val="24"/>
          <w:szCs w:val="24"/>
          <w:lang w:eastAsia="en-GB"/>
        </w:rPr>
        <w:t xml:space="preserve">Has a modified Rankin score of 3 or </w:t>
      </w:r>
      <w:proofErr w:type="gramStart"/>
      <w:r w:rsidRPr="00DC38DF">
        <w:rPr>
          <w:rFonts w:ascii="Arial" w:eastAsia="Times New Roman" w:hAnsi="Arial" w:cs="Arial"/>
          <w:sz w:val="24"/>
          <w:szCs w:val="24"/>
          <w:lang w:eastAsia="en-GB"/>
        </w:rPr>
        <w:t>lower.</w:t>
      </w:r>
      <w:proofErr w:type="gramEnd"/>
    </w:p>
    <w:p w:rsidR="00E2545F" w:rsidRPr="00E2545F" w:rsidRDefault="00E2545F" w:rsidP="00DC38DF">
      <w:pPr>
        <w:rPr>
          <w:rFonts w:ascii="Arial" w:hAnsi="Arial" w:cs="Arial"/>
          <w:sz w:val="28"/>
          <w:szCs w:val="28"/>
        </w:rPr>
      </w:pPr>
    </w:p>
    <w:sectPr w:rsidR="00E2545F" w:rsidRPr="00E2545F" w:rsidSect="00586E92">
      <w:footerReference w:type="default" r:id="rId9"/>
      <w:pgSz w:w="11906" w:h="16838"/>
      <w:pgMar w:top="720" w:right="99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0C" w:rsidRDefault="000F6B0C" w:rsidP="000F6B0C">
      <w:pPr>
        <w:spacing w:after="0" w:line="240" w:lineRule="auto"/>
      </w:pPr>
      <w:r>
        <w:separator/>
      </w:r>
    </w:p>
  </w:endnote>
  <w:endnote w:type="continuationSeparator" w:id="0">
    <w:p w:rsidR="000F6B0C" w:rsidRDefault="000F6B0C" w:rsidP="000F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0C" w:rsidRDefault="000F6B0C">
    <w:pPr>
      <w:pStyle w:val="Footer"/>
    </w:pPr>
    <w:r>
      <w:t xml:space="preserve">Version 1; May 2022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676" w:rsidRPr="003819A8" w:rsidRDefault="00DC38DF">
    <w:pPr>
      <w:pStyle w:val="Footer"/>
      <w:rPr>
        <w:rFonts w:ascii="Arial" w:hAnsi="Arial" w:cs="Arial"/>
      </w:rPr>
    </w:pPr>
    <w:r w:rsidRPr="003819A8">
      <w:rPr>
        <w:rFonts w:ascii="Arial" w:hAnsi="Arial" w:cs="Arial"/>
      </w:rPr>
      <w:t xml:space="preserve">Version </w:t>
    </w:r>
    <w:r>
      <w:rPr>
        <w:rFonts w:ascii="Arial" w:hAnsi="Arial" w:cs="Arial"/>
      </w:rPr>
      <w:t>1</w:t>
    </w:r>
    <w:r w:rsidRPr="003819A8">
      <w:rPr>
        <w:rFonts w:ascii="Arial" w:hAnsi="Arial" w:cs="Arial"/>
      </w:rPr>
      <w:t xml:space="preserve"> </w:t>
    </w:r>
    <w:r>
      <w:rPr>
        <w:rFonts w:ascii="Arial" w:hAnsi="Arial" w:cs="Arial"/>
      </w:rPr>
      <w:t xml:space="preserve">May 2022 </w:t>
    </w:r>
  </w:p>
  <w:p w:rsidR="00145676" w:rsidRDefault="00E9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0C" w:rsidRDefault="000F6B0C" w:rsidP="000F6B0C">
      <w:pPr>
        <w:spacing w:after="0" w:line="240" w:lineRule="auto"/>
      </w:pPr>
      <w:r>
        <w:separator/>
      </w:r>
    </w:p>
  </w:footnote>
  <w:footnote w:type="continuationSeparator" w:id="0">
    <w:p w:rsidR="000F6B0C" w:rsidRDefault="000F6B0C" w:rsidP="000F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72D30"/>
    <w:multiLevelType w:val="hybridMultilevel"/>
    <w:tmpl w:val="6F9E5B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6C67A10"/>
    <w:multiLevelType w:val="hybridMultilevel"/>
    <w:tmpl w:val="B20C13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0C"/>
    <w:rsid w:val="000F6B0C"/>
    <w:rsid w:val="0019411E"/>
    <w:rsid w:val="00566795"/>
    <w:rsid w:val="00DC38DF"/>
    <w:rsid w:val="00E2545F"/>
    <w:rsid w:val="00E950BD"/>
    <w:rsid w:val="00E9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CF92"/>
  <w15:chartTrackingRefBased/>
  <w15:docId w15:val="{1B6BA6D0-CBA5-47D2-884D-AB660E38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B0C"/>
  </w:style>
  <w:style w:type="paragraph" w:styleId="Footer">
    <w:name w:val="footer"/>
    <w:basedOn w:val="Normal"/>
    <w:link w:val="FooterChar"/>
    <w:uiPriority w:val="99"/>
    <w:unhideWhenUsed/>
    <w:rsid w:val="000F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B0C"/>
  </w:style>
  <w:style w:type="paragraph" w:styleId="ListParagraph">
    <w:name w:val="List Paragraph"/>
    <w:basedOn w:val="Normal"/>
    <w:uiPriority w:val="34"/>
    <w:qFormat/>
    <w:rsid w:val="00E2545F"/>
    <w:pPr>
      <w:ind w:left="720"/>
      <w:contextualSpacing/>
    </w:pPr>
  </w:style>
  <w:style w:type="character" w:styleId="Hyperlink">
    <w:name w:val="Hyperlink"/>
    <w:basedOn w:val="DefaultParagraphFont"/>
    <w:uiPriority w:val="99"/>
    <w:unhideWhenUsed/>
    <w:rsid w:val="00E25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otidref.ssvn@lanarkshire.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Vesey, Alex - Consultant Vascular Surgeon -  Assistant Linda Hill</dc:creator>
  <cp:keywords/>
  <dc:description/>
  <cp:lastModifiedBy>Vesey, Alex - Consultant Vascular Surgeon -  Assistant Linda Hill</cp:lastModifiedBy>
  <cp:revision>2</cp:revision>
  <dcterms:created xsi:type="dcterms:W3CDTF">2022-09-29T14:59:00Z</dcterms:created>
  <dcterms:modified xsi:type="dcterms:W3CDTF">2022-09-29T14:59:00Z</dcterms:modified>
</cp:coreProperties>
</file>